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38B5" w14:textId="6C8460BA" w:rsidR="001C0080" w:rsidRDefault="00DE4BEC">
      <w:pPr>
        <w:jc w:val="center"/>
        <w:rPr>
          <w:rFonts w:ascii="Times" w:hAnsi="Times"/>
          <w:b/>
          <w:sz w:val="36"/>
          <w:u w:val="single"/>
        </w:rPr>
      </w:pPr>
      <w:r>
        <w:rPr>
          <w:rFonts w:ascii="Times" w:hAnsi="Times"/>
          <w:b/>
          <w:sz w:val="36"/>
          <w:u w:val="single"/>
        </w:rPr>
        <w:t xml:space="preserve">End-Use Certificate* </w:t>
      </w:r>
    </w:p>
    <w:p w14:paraId="430EF0B5" w14:textId="15F04314" w:rsidR="00DE4BEC" w:rsidRDefault="00DE4BEC" w:rsidP="001C0080">
      <w:pPr>
        <w:jc w:val="center"/>
        <w:rPr>
          <w:rFonts w:ascii="Times" w:hAnsi="Times"/>
        </w:rPr>
      </w:pPr>
      <w:r>
        <w:rPr>
          <w:rFonts w:ascii="Times" w:hAnsi="Times"/>
        </w:rPr>
        <w:t>(For transfers of Schedule</w:t>
      </w:r>
      <w:r w:rsidR="001C0080" w:rsidRPr="001C0080">
        <w:rPr>
          <w:rFonts w:ascii="Times" w:hAnsi="Times" w:hint="cs"/>
          <w:cs/>
          <w:lang w:bidi="th-TH"/>
        </w:rPr>
        <w:t xml:space="preserve"> 2 </w:t>
      </w:r>
      <w:r w:rsidR="001C0080" w:rsidRPr="001C0080">
        <w:rPr>
          <w:rFonts w:ascii="Times" w:hAnsi="Times"/>
        </w:rPr>
        <w:t>an</w:t>
      </w:r>
      <w:r w:rsidR="001C0080">
        <w:rPr>
          <w:rFonts w:ascii="Times" w:hAnsi="Times" w:cstheme="minorBidi"/>
          <w:lang w:val="en-US" w:bidi="th-TH"/>
        </w:rPr>
        <w:t xml:space="preserve">d </w:t>
      </w:r>
      <w:r w:rsidR="001C0080">
        <w:rPr>
          <w:rFonts w:ascii="Times" w:hAnsi="Times"/>
        </w:rPr>
        <w:t>Schedule</w:t>
      </w:r>
      <w:r>
        <w:rPr>
          <w:rFonts w:ascii="Times" w:hAnsi="Times"/>
        </w:rPr>
        <w:t xml:space="preserve"> 3 chemicals to States party to the Convention)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548"/>
        <w:gridCol w:w="2503"/>
        <w:gridCol w:w="2177"/>
        <w:gridCol w:w="3661"/>
      </w:tblGrid>
      <w:tr w:rsidR="00DE4BEC" w14:paraId="22DA7CCD" w14:textId="77777777" w:rsidTr="001C0080">
        <w:trPr>
          <w:cantSplit/>
        </w:trPr>
        <w:tc>
          <w:tcPr>
            <w:tcW w:w="98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3517B0" w14:textId="77777777" w:rsidR="00DE4BEC" w:rsidRDefault="00DE4BEC">
            <w:pPr>
              <w:spacing w:before="1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A. CHEMICAL TO BE TRANSFERRED:</w:t>
            </w:r>
          </w:p>
        </w:tc>
      </w:tr>
      <w:tr w:rsidR="00DE4BEC" w14:paraId="61F6A015" w14:textId="77777777" w:rsidTr="001C0080">
        <w:trPr>
          <w:cantSplit/>
        </w:trPr>
        <w:tc>
          <w:tcPr>
            <w:tcW w:w="1548" w:type="dxa"/>
            <w:tcBorders>
              <w:left w:val="double" w:sz="6" w:space="0" w:color="auto"/>
            </w:tcBorders>
          </w:tcPr>
          <w:p w14:paraId="32F2915A" w14:textId="77777777" w:rsidR="00DE4BEC" w:rsidRDefault="00DE4BEC">
            <w:pPr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Type:</w:t>
            </w: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14:paraId="1EBEEB1C" w14:textId="77777777" w:rsidR="00DE4BEC" w:rsidRDefault="00DE4BEC">
            <w:pPr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IUPAC chemical name </w:t>
            </w:r>
          </w:p>
        </w:tc>
        <w:tc>
          <w:tcPr>
            <w:tcW w:w="5838" w:type="dxa"/>
            <w:gridSpan w:val="2"/>
            <w:tcBorders>
              <w:bottom w:val="single" w:sz="6" w:space="0" w:color="auto"/>
              <w:right w:val="double" w:sz="6" w:space="0" w:color="auto"/>
            </w:tcBorders>
          </w:tcPr>
          <w:p w14:paraId="1D4E5A9B" w14:textId="77777777" w:rsidR="00DE4BEC" w:rsidRDefault="00DE4BEC">
            <w:pPr>
              <w:spacing w:before="60"/>
              <w:rPr>
                <w:rFonts w:ascii="Times" w:hAnsi="Times"/>
                <w:sz w:val="20"/>
              </w:rPr>
            </w:pPr>
          </w:p>
        </w:tc>
      </w:tr>
      <w:tr w:rsidR="00DE4BEC" w14:paraId="2519FE46" w14:textId="77777777" w:rsidTr="001C0080">
        <w:trPr>
          <w:cantSplit/>
        </w:trPr>
        <w:tc>
          <w:tcPr>
            <w:tcW w:w="1548" w:type="dxa"/>
            <w:tcBorders>
              <w:left w:val="double" w:sz="6" w:space="0" w:color="auto"/>
              <w:bottom w:val="single" w:sz="6" w:space="0" w:color="auto"/>
            </w:tcBorders>
          </w:tcPr>
          <w:p w14:paraId="4D68332C" w14:textId="77777777" w:rsidR="00DE4BEC" w:rsidRDefault="00DE4BEC">
            <w:pPr>
              <w:spacing w:before="60"/>
              <w:rPr>
                <w:rFonts w:ascii="Times" w:hAnsi="Times"/>
                <w:sz w:val="20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0E41" w14:textId="77777777" w:rsidR="00DE4BEC" w:rsidRDefault="00DE4BEC">
            <w:pPr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CAS registry number</w:t>
            </w:r>
          </w:p>
        </w:tc>
        <w:tc>
          <w:tcPr>
            <w:tcW w:w="5838" w:type="dxa"/>
            <w:gridSpan w:val="2"/>
            <w:tcBorders>
              <w:bottom w:val="single" w:sz="6" w:space="0" w:color="auto"/>
              <w:right w:val="double" w:sz="6" w:space="0" w:color="auto"/>
            </w:tcBorders>
          </w:tcPr>
          <w:p w14:paraId="18AFA357" w14:textId="77777777" w:rsidR="00DE4BEC" w:rsidRDefault="00DE4BEC">
            <w:pPr>
              <w:spacing w:before="60"/>
              <w:rPr>
                <w:rFonts w:ascii="Times" w:hAnsi="Times"/>
                <w:sz w:val="20"/>
              </w:rPr>
            </w:pPr>
          </w:p>
        </w:tc>
      </w:tr>
      <w:tr w:rsidR="00DE4BEC" w14:paraId="403903A9" w14:textId="77777777" w:rsidTr="001C0080">
        <w:trPr>
          <w:cantSplit/>
        </w:trPr>
        <w:tc>
          <w:tcPr>
            <w:tcW w:w="4051" w:type="dxa"/>
            <w:gridSpan w:val="2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3C89B6" w14:textId="77777777" w:rsidR="00DE4BEC" w:rsidRDefault="00DE4BEC">
            <w:pPr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Total Quantity (Kilograms): </w:t>
            </w:r>
          </w:p>
        </w:tc>
        <w:tc>
          <w:tcPr>
            <w:tcW w:w="5838" w:type="dxa"/>
            <w:gridSpan w:val="2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7BF37E" w14:textId="77777777" w:rsidR="00DE4BEC" w:rsidRDefault="00DE4BEC">
            <w:pPr>
              <w:spacing w:before="60"/>
              <w:rPr>
                <w:rFonts w:ascii="Times" w:hAnsi="Times"/>
                <w:sz w:val="20"/>
              </w:rPr>
            </w:pPr>
          </w:p>
        </w:tc>
      </w:tr>
      <w:tr w:rsidR="00DE4BEC" w14:paraId="127890F1" w14:textId="77777777" w:rsidTr="001C0080">
        <w:trPr>
          <w:cantSplit/>
        </w:trPr>
        <w:tc>
          <w:tcPr>
            <w:tcW w:w="98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FFC013" w14:textId="25AF9A03" w:rsidR="00DE4BEC" w:rsidRDefault="001C0080">
            <w:pPr>
              <w:spacing w:before="1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</w:t>
            </w:r>
            <w:r w:rsidR="00DE4BEC">
              <w:rPr>
                <w:rFonts w:ascii="Times" w:hAnsi="Times"/>
                <w:b/>
                <w:sz w:val="20"/>
              </w:rPr>
              <w:t>. END USER(S)</w:t>
            </w:r>
          </w:p>
        </w:tc>
      </w:tr>
      <w:tr w:rsidR="00DE4BEC" w14:paraId="5474FECE" w14:textId="77777777" w:rsidTr="001C0080">
        <w:trPr>
          <w:cantSplit/>
        </w:trPr>
        <w:tc>
          <w:tcPr>
            <w:tcW w:w="62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7821C7" w14:textId="77777777" w:rsidR="00DE4BEC" w:rsidRDefault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Company </w:t>
            </w:r>
            <w:r w:rsidR="00DE4BEC">
              <w:rPr>
                <w:rFonts w:ascii="Times" w:hAnsi="Times"/>
                <w:sz w:val="20"/>
              </w:rPr>
              <w:t>Name:</w:t>
            </w:r>
          </w:p>
          <w:p w14:paraId="365D20BA" w14:textId="3B9FEDF2" w:rsidR="001C0080" w:rsidRDefault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</w:p>
        </w:tc>
        <w:tc>
          <w:tcPr>
            <w:tcW w:w="36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BD5BBC" w14:textId="77777777" w:rsidR="00DE4BEC" w:rsidRDefault="00DE4BEC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Quantity (Kg):</w:t>
            </w:r>
          </w:p>
        </w:tc>
      </w:tr>
      <w:tr w:rsidR="00C9032B" w14:paraId="23D6A3AE" w14:textId="77777777" w:rsidTr="00A64F67">
        <w:trPr>
          <w:cantSplit/>
        </w:trPr>
        <w:tc>
          <w:tcPr>
            <w:tcW w:w="988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F4C30E" w14:textId="77777777" w:rsidR="00C9032B" w:rsidRDefault="00C9032B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>Address:</w:t>
            </w:r>
          </w:p>
          <w:p w14:paraId="3BAAD5BE" w14:textId="61CDF9CB" w:rsidR="00C9032B" w:rsidRPr="00C9032B" w:rsidRDefault="00C9032B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  <w:lang w:val="en-US"/>
              </w:rPr>
            </w:pPr>
          </w:p>
        </w:tc>
      </w:tr>
      <w:tr w:rsidR="00DE4BEC" w14:paraId="7E88E632" w14:textId="77777777" w:rsidTr="001C0080">
        <w:trPr>
          <w:cantSplit/>
        </w:trPr>
        <w:tc>
          <w:tcPr>
            <w:tcW w:w="62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9F3606" w14:textId="77777777" w:rsidR="00DE4BEC" w:rsidRDefault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Company Name:</w:t>
            </w:r>
          </w:p>
          <w:p w14:paraId="052F3B8F" w14:textId="78B47FFE" w:rsidR="001C0080" w:rsidRDefault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</w:p>
        </w:tc>
        <w:tc>
          <w:tcPr>
            <w:tcW w:w="36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0C9A52" w14:textId="77777777" w:rsidR="00DE4BEC" w:rsidRDefault="00DE4BEC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Quantity (Kg):</w:t>
            </w:r>
          </w:p>
        </w:tc>
      </w:tr>
      <w:tr w:rsidR="00784200" w14:paraId="045DC1A5" w14:textId="77777777" w:rsidTr="00DE776D">
        <w:trPr>
          <w:cantSplit/>
        </w:trPr>
        <w:tc>
          <w:tcPr>
            <w:tcW w:w="988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0F0167" w14:textId="77777777" w:rsidR="00784200" w:rsidRPr="00C9032B" w:rsidRDefault="00784200" w:rsidP="00C9032B">
            <w:pPr>
              <w:rPr>
                <w:rFonts w:ascii="Times" w:hAnsi="Times"/>
                <w:sz w:val="20"/>
              </w:rPr>
            </w:pPr>
            <w:r w:rsidRPr="00C9032B">
              <w:rPr>
                <w:rFonts w:ascii="Times" w:hAnsi="Times"/>
                <w:sz w:val="20"/>
              </w:rPr>
              <w:t>Address:</w:t>
            </w:r>
          </w:p>
          <w:p w14:paraId="238A1BEB" w14:textId="77777777" w:rsidR="00784200" w:rsidRDefault="0078420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</w:p>
        </w:tc>
      </w:tr>
      <w:tr w:rsidR="00DE4BEC" w:rsidRPr="00784200" w14:paraId="1B8763F4" w14:textId="77777777" w:rsidTr="001C0080">
        <w:trPr>
          <w:cantSplit/>
        </w:trPr>
        <w:tc>
          <w:tcPr>
            <w:tcW w:w="62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F2A5E6" w14:textId="77777777" w:rsidR="00DE4BEC" w:rsidRDefault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Company </w:t>
            </w:r>
            <w:r w:rsidR="00DE4BEC">
              <w:rPr>
                <w:rFonts w:ascii="Times" w:hAnsi="Times"/>
                <w:sz w:val="20"/>
              </w:rPr>
              <w:t>Name:</w:t>
            </w:r>
          </w:p>
          <w:p w14:paraId="37BA7A0E" w14:textId="59E86835" w:rsidR="001C0080" w:rsidRDefault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</w:p>
        </w:tc>
        <w:tc>
          <w:tcPr>
            <w:tcW w:w="36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9484D" w14:textId="77777777" w:rsidR="00DE4BEC" w:rsidRDefault="00DE4BEC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Quantity (Kg):</w:t>
            </w:r>
          </w:p>
        </w:tc>
      </w:tr>
      <w:tr w:rsidR="00C9032B" w14:paraId="045CB134" w14:textId="77777777" w:rsidTr="00F504CE">
        <w:trPr>
          <w:cantSplit/>
        </w:trPr>
        <w:tc>
          <w:tcPr>
            <w:tcW w:w="988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C26166F" w14:textId="77777777" w:rsidR="00C9032B" w:rsidRDefault="00C9032B" w:rsidP="00F504CE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>Address:</w:t>
            </w:r>
          </w:p>
          <w:p w14:paraId="4C37664F" w14:textId="77777777" w:rsidR="00C9032B" w:rsidRPr="00C9032B" w:rsidRDefault="00C9032B" w:rsidP="00F504CE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  <w:lang w:val="en-US"/>
              </w:rPr>
            </w:pPr>
          </w:p>
        </w:tc>
      </w:tr>
      <w:tr w:rsidR="001C0080" w14:paraId="7805A53C" w14:textId="77777777" w:rsidTr="001C0080">
        <w:trPr>
          <w:cantSplit/>
        </w:trPr>
        <w:tc>
          <w:tcPr>
            <w:tcW w:w="62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C084AD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Company Name:</w:t>
            </w:r>
          </w:p>
          <w:p w14:paraId="3B391925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</w:p>
        </w:tc>
        <w:tc>
          <w:tcPr>
            <w:tcW w:w="36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866CB9" w14:textId="43AE910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Quantity (Kg):</w:t>
            </w:r>
          </w:p>
        </w:tc>
      </w:tr>
      <w:tr w:rsidR="00C9032B" w14:paraId="6A2F8329" w14:textId="77777777" w:rsidTr="00F504CE">
        <w:trPr>
          <w:cantSplit/>
        </w:trPr>
        <w:tc>
          <w:tcPr>
            <w:tcW w:w="988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9637D6A" w14:textId="77777777" w:rsidR="00C9032B" w:rsidRDefault="00C9032B" w:rsidP="00F504CE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>Address:</w:t>
            </w:r>
          </w:p>
          <w:p w14:paraId="68CF0CEB" w14:textId="77777777" w:rsidR="00C9032B" w:rsidRPr="00C9032B" w:rsidRDefault="00C9032B" w:rsidP="00F504CE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  <w:lang w:val="en-US"/>
              </w:rPr>
            </w:pPr>
          </w:p>
        </w:tc>
      </w:tr>
      <w:tr w:rsidR="001C0080" w14:paraId="25ECBA80" w14:textId="77777777" w:rsidTr="001C0080">
        <w:trPr>
          <w:cantSplit/>
        </w:trPr>
        <w:tc>
          <w:tcPr>
            <w:tcW w:w="62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0C8F97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Company Name:</w:t>
            </w:r>
          </w:p>
          <w:p w14:paraId="6A59AC38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</w:p>
        </w:tc>
        <w:tc>
          <w:tcPr>
            <w:tcW w:w="36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30D875" w14:textId="53ED5C03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Quantity (Kg):</w:t>
            </w:r>
          </w:p>
        </w:tc>
      </w:tr>
      <w:tr w:rsidR="00C9032B" w14:paraId="70BD9C6D" w14:textId="77777777" w:rsidTr="00F504CE">
        <w:trPr>
          <w:cantSplit/>
        </w:trPr>
        <w:tc>
          <w:tcPr>
            <w:tcW w:w="988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44E8B26" w14:textId="77777777" w:rsidR="00C9032B" w:rsidRDefault="00C9032B" w:rsidP="00F504CE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>Address:</w:t>
            </w:r>
          </w:p>
          <w:p w14:paraId="443CEF85" w14:textId="77777777" w:rsidR="00C9032B" w:rsidRPr="00C9032B" w:rsidRDefault="00C9032B" w:rsidP="00F504CE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  <w:lang w:val="en-US"/>
              </w:rPr>
            </w:pPr>
          </w:p>
        </w:tc>
      </w:tr>
      <w:tr w:rsidR="001C0080" w:rsidRPr="00C9032B" w14:paraId="00AAD7D8" w14:textId="77777777" w:rsidTr="001C0080">
        <w:trPr>
          <w:cantSplit/>
        </w:trPr>
        <w:tc>
          <w:tcPr>
            <w:tcW w:w="988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0A90BF" w14:textId="15CEF2E1" w:rsidR="001C0080" w:rsidRDefault="001C0080" w:rsidP="001C0080">
            <w:pPr>
              <w:spacing w:before="1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C. CERTIFICATION </w:t>
            </w:r>
          </w:p>
          <w:p w14:paraId="545FF79B" w14:textId="1996D9AB" w:rsidR="001C0080" w:rsidRDefault="00C9032B" w:rsidP="001C0080">
            <w:pPr>
              <w:spacing w:before="1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     </w:t>
            </w:r>
            <w:r w:rsidR="001C0080">
              <w:rPr>
                <w:rFonts w:ascii="Times" w:hAnsi="Times"/>
                <w:sz w:val="20"/>
              </w:rPr>
              <w:t xml:space="preserve">It is hereby </w:t>
            </w:r>
            <w:r w:rsidR="001C0080" w:rsidRPr="00CC0257">
              <w:rPr>
                <w:rFonts w:ascii="Times" w:hAnsi="Times"/>
                <w:b/>
                <w:bCs/>
                <w:sz w:val="20"/>
                <w:u w:val="single"/>
              </w:rPr>
              <w:t>certified</w:t>
            </w:r>
            <w:r w:rsidRPr="00CC0257">
              <w:rPr>
                <w:rFonts w:ascii="Times" w:hAnsi="Times"/>
                <w:b/>
                <w:bCs/>
                <w:sz w:val="20"/>
                <w:u w:val="single"/>
              </w:rPr>
              <w:t xml:space="preserve"> by importer</w:t>
            </w:r>
            <w:r w:rsidR="001C0080">
              <w:rPr>
                <w:rFonts w:ascii="Times" w:hAnsi="Times"/>
                <w:sz w:val="20"/>
              </w:rPr>
              <w:t xml:space="preserve"> that the transferred chemical referred to above will be used only for purposes </w:t>
            </w:r>
            <w:r w:rsidR="00CC0257">
              <w:rPr>
                <w:rFonts w:ascii="Times" w:hAnsi="Times"/>
                <w:sz w:val="20"/>
                <w:cs/>
              </w:rPr>
              <w:br/>
            </w:r>
            <w:r w:rsidR="001C0080">
              <w:rPr>
                <w:rFonts w:ascii="Times" w:hAnsi="Times"/>
                <w:sz w:val="20"/>
              </w:rPr>
              <w:t xml:space="preserve">not prohibited under the Convention on the Prohibition of the Development, Stockpiling and Use of Chemical Weapons </w:t>
            </w:r>
            <w:r w:rsidR="00696F22">
              <w:rPr>
                <w:rFonts w:ascii="Times" w:hAnsi="Times"/>
                <w:sz w:val="20"/>
                <w:cs/>
              </w:rPr>
              <w:br/>
            </w:r>
            <w:r w:rsidR="001C0080">
              <w:rPr>
                <w:rFonts w:ascii="Times" w:hAnsi="Times"/>
                <w:sz w:val="20"/>
              </w:rPr>
              <w:t xml:space="preserve">and on Their Destruction. </w:t>
            </w:r>
          </w:p>
        </w:tc>
      </w:tr>
      <w:tr w:rsidR="001C0080" w14:paraId="3A223B07" w14:textId="77777777" w:rsidTr="001C0080">
        <w:trPr>
          <w:cantSplit/>
        </w:trPr>
        <w:tc>
          <w:tcPr>
            <w:tcW w:w="9889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27277A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Name:</w:t>
            </w:r>
          </w:p>
        </w:tc>
      </w:tr>
      <w:tr w:rsidR="001C0080" w14:paraId="4AFF029D" w14:textId="77777777" w:rsidTr="001C0080">
        <w:trPr>
          <w:cantSplit/>
        </w:trPr>
        <w:tc>
          <w:tcPr>
            <w:tcW w:w="622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3F5A5D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Position: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7A89A2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</w:p>
        </w:tc>
      </w:tr>
      <w:tr w:rsidR="001C0080" w14:paraId="74D45836" w14:textId="77777777" w:rsidTr="001C0080">
        <w:trPr>
          <w:cantSplit/>
        </w:trPr>
        <w:tc>
          <w:tcPr>
            <w:tcW w:w="622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141721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Organisation: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C81B84" w14:textId="77777777" w:rsidR="001C0080" w:rsidRDefault="001C0080" w:rsidP="001C0080">
            <w:pPr>
              <w:tabs>
                <w:tab w:val="left" w:pos="284"/>
              </w:tabs>
              <w:spacing w:before="60"/>
              <w:rPr>
                <w:rFonts w:ascii="Times" w:hAnsi="Times"/>
                <w:sz w:val="20"/>
              </w:rPr>
            </w:pPr>
          </w:p>
        </w:tc>
      </w:tr>
      <w:tr w:rsidR="001C0080" w14:paraId="3C246634" w14:textId="77777777" w:rsidTr="001C0080">
        <w:trPr>
          <w:cantSplit/>
        </w:trPr>
        <w:tc>
          <w:tcPr>
            <w:tcW w:w="9889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4917D8" w14:textId="77777777" w:rsidR="001C0080" w:rsidRDefault="001C0080" w:rsidP="001C0080">
            <w:pPr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Address:</w:t>
            </w:r>
          </w:p>
        </w:tc>
      </w:tr>
      <w:tr w:rsidR="001C0080" w14:paraId="72A23A13" w14:textId="77777777" w:rsidTr="001C0080">
        <w:trPr>
          <w:cantSplit/>
        </w:trPr>
        <w:tc>
          <w:tcPr>
            <w:tcW w:w="6228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B719D39" w14:textId="77777777" w:rsidR="001C0080" w:rsidRDefault="001C0080" w:rsidP="001C0080">
            <w:pPr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Signature: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0A986B9" w14:textId="77777777" w:rsidR="001C0080" w:rsidRDefault="001C0080" w:rsidP="001C0080">
            <w:pPr>
              <w:spacing w:before="6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Date:</w:t>
            </w:r>
          </w:p>
        </w:tc>
      </w:tr>
    </w:tbl>
    <w:p w14:paraId="549AE70F" w14:textId="77777777" w:rsidR="00DE4BEC" w:rsidRDefault="00DE4BEC">
      <w:pPr>
        <w:rPr>
          <w:rFonts w:ascii="Times" w:hAnsi="Times"/>
          <w:sz w:val="20"/>
        </w:rPr>
      </w:pPr>
    </w:p>
    <w:p w14:paraId="50579DD9" w14:textId="77777777" w:rsidR="00DE4BEC" w:rsidRDefault="00DE4BEC" w:rsidP="004A57CF"/>
    <w:sectPr w:rsidR="00DE4BEC">
      <w:headerReference w:type="default" r:id="rId7"/>
      <w:footerReference w:type="default" r:id="rId8"/>
      <w:type w:val="oddPage"/>
      <w:pgSz w:w="11907" w:h="16834"/>
      <w:pgMar w:top="1418" w:right="1134" w:bottom="1418" w:left="1418" w:header="720" w:footer="720" w:gutter="0"/>
      <w:paperSrc w:first="59824" w:other="59824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980B" w14:textId="77777777" w:rsidR="009170B8" w:rsidRDefault="009170B8">
      <w:r>
        <w:separator/>
      </w:r>
    </w:p>
  </w:endnote>
  <w:endnote w:type="continuationSeparator" w:id="0">
    <w:p w14:paraId="583BF5E1" w14:textId="77777777" w:rsidR="009170B8" w:rsidRDefault="0091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7FD8" w14:textId="77777777" w:rsidR="00DE4BEC" w:rsidRDefault="00DE4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9D7A" w14:textId="77777777" w:rsidR="009170B8" w:rsidRDefault="009170B8">
      <w:r>
        <w:separator/>
      </w:r>
    </w:p>
  </w:footnote>
  <w:footnote w:type="continuationSeparator" w:id="0">
    <w:p w14:paraId="6AA814EF" w14:textId="77777777" w:rsidR="009170B8" w:rsidRDefault="0091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7BD1" w14:textId="77777777" w:rsidR="00DE4BEC" w:rsidRDefault="00DE4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72"/>
    <w:multiLevelType w:val="singleLevel"/>
    <w:tmpl w:val="C1462DA6"/>
    <w:lvl w:ilvl="0">
      <w:start w:val="2"/>
      <w:numFmt w:val="lowerLetter"/>
      <w:lvlText w:val="(%1)"/>
      <w:legacy w:legacy="1" w:legacySpace="0" w:legacyIndent="1429"/>
      <w:lvlJc w:val="left"/>
      <w:pPr>
        <w:ind w:left="2138" w:hanging="1429"/>
      </w:pPr>
    </w:lvl>
  </w:abstractNum>
  <w:num w:numId="1" w16cid:durableId="169777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CF"/>
    <w:rsid w:val="001C0080"/>
    <w:rsid w:val="00392683"/>
    <w:rsid w:val="004A57CF"/>
    <w:rsid w:val="005F396A"/>
    <w:rsid w:val="00696F22"/>
    <w:rsid w:val="007154F0"/>
    <w:rsid w:val="00784200"/>
    <w:rsid w:val="007D390E"/>
    <w:rsid w:val="009170B8"/>
    <w:rsid w:val="00C53F8E"/>
    <w:rsid w:val="00C9032B"/>
    <w:rsid w:val="00CC0257"/>
    <w:rsid w:val="00D56B57"/>
    <w:rsid w:val="00DE4BEC"/>
    <w:rsid w:val="00E05EE2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24191"/>
  <w15:chartTrackingRefBased/>
  <w15:docId w15:val="{C1D29B88-98E2-4F72-A329-11DDF453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2B"/>
    <w:rPr>
      <w:sz w:val="24"/>
      <w:lang w:val="en-GB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Contents"/>
    <w:basedOn w:val="Normal"/>
    <w:pPr>
      <w:spacing w:before="120" w:after="120"/>
      <w:ind w:left="1701" w:hanging="1701"/>
      <w:jc w:val="both"/>
    </w:pPr>
    <w:rPr>
      <w:rFonts w:ascii="Times" w:hAnsi="Times"/>
    </w:rPr>
  </w:style>
  <w:style w:type="paragraph" w:customStyle="1" w:styleId="TCAppendices">
    <w:name w:val="TCAppendices"/>
    <w:basedOn w:val="Normal"/>
    <w:pPr>
      <w:spacing w:before="120"/>
      <w:ind w:left="3402" w:hanging="1701"/>
      <w:jc w:val="both"/>
    </w:pPr>
    <w:rPr>
      <w:rFonts w:ascii="Times" w:hAnsi="Times"/>
    </w:rPr>
  </w:style>
  <w:style w:type="paragraph" w:customStyle="1" w:styleId="1indent">
    <w:name w:val="1+indent"/>
    <w:basedOn w:val="1indent0"/>
    <w:pPr>
      <w:ind w:left="1985" w:hanging="1276"/>
    </w:pPr>
  </w:style>
  <w:style w:type="paragraph" w:customStyle="1" w:styleId="1indent0">
    <w:name w:val="1indent"/>
    <w:basedOn w:val="2Indent"/>
    <w:pPr>
      <w:ind w:left="1418"/>
    </w:pPr>
  </w:style>
  <w:style w:type="paragraph" w:customStyle="1" w:styleId="2Indent">
    <w:name w:val="2Indent"/>
    <w:basedOn w:val="Normal"/>
    <w:pPr>
      <w:spacing w:before="120" w:after="120"/>
      <w:ind w:left="2127" w:hanging="709"/>
      <w:jc w:val="both"/>
    </w:pPr>
    <w:rPr>
      <w:rFonts w:ascii="Times" w:hAnsi="Times"/>
    </w:rPr>
  </w:style>
  <w:style w:type="paragraph" w:customStyle="1" w:styleId="3Indent">
    <w:name w:val="3Indent"/>
    <w:basedOn w:val="Normal"/>
    <w:pPr>
      <w:spacing w:before="120"/>
      <w:ind w:left="2836" w:hanging="709"/>
      <w:jc w:val="both"/>
    </w:pPr>
    <w:rPr>
      <w:rFonts w:ascii="Times" w:hAnsi="Times"/>
    </w:rPr>
  </w:style>
  <w:style w:type="paragraph" w:customStyle="1" w:styleId="4Indent">
    <w:name w:val="4Indent"/>
    <w:basedOn w:val="3Indent"/>
    <w:pPr>
      <w:ind w:left="3544"/>
    </w:pPr>
  </w:style>
  <w:style w:type="paragraph" w:customStyle="1" w:styleId="Indent3">
    <w:name w:val="Indent 3"/>
    <w:basedOn w:val="Normal"/>
    <w:pPr>
      <w:ind w:left="2160" w:right="-2" w:hanging="720"/>
      <w:jc w:val="both"/>
    </w:pPr>
    <w:rPr>
      <w:rFonts w:ascii="Times" w:hAnsi="Times"/>
    </w:rPr>
  </w:style>
  <w:style w:type="paragraph" w:customStyle="1" w:styleId="Indent1">
    <w:name w:val="Indent 1"/>
    <w:basedOn w:val="Normal"/>
    <w:pPr>
      <w:spacing w:before="120" w:after="120"/>
      <w:ind w:left="720" w:hanging="720"/>
      <w:jc w:val="both"/>
    </w:pPr>
    <w:rPr>
      <w:rFonts w:ascii="Times" w:hAnsi="Times"/>
    </w:rPr>
  </w:style>
  <w:style w:type="paragraph" w:customStyle="1" w:styleId="Indent2">
    <w:name w:val="Indent 2"/>
    <w:basedOn w:val="Normal"/>
    <w:pPr>
      <w:spacing w:before="120" w:after="120"/>
      <w:ind w:left="1440" w:hanging="720"/>
      <w:jc w:val="both"/>
    </w:pPr>
    <w:rPr>
      <w:rFonts w:ascii="Times" w:hAnsi="Times"/>
    </w:rPr>
  </w:style>
  <w:style w:type="paragraph" w:customStyle="1" w:styleId="IndexForm">
    <w:name w:val="IndexForm"/>
    <w:basedOn w:val="Normal"/>
    <w:pPr>
      <w:tabs>
        <w:tab w:val="left" w:pos="9269"/>
      </w:tabs>
      <w:spacing w:before="120" w:after="120"/>
      <w:ind w:left="1418" w:hanging="1418"/>
    </w:pPr>
    <w:rPr>
      <w:rFonts w:ascii="Times" w:hAnsi="Times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customStyle="1" w:styleId="DFTitle">
    <w:name w:val="DFTitle"/>
    <w:basedOn w:val="Normal"/>
    <w:pPr>
      <w:ind w:left="1418" w:right="14" w:hanging="1418"/>
      <w:jc w:val="both"/>
    </w:pPr>
    <w:rPr>
      <w:rFonts w:ascii="Times" w:hAnsi="Times"/>
      <w:b/>
    </w:rPr>
  </w:style>
  <w:style w:type="paragraph" w:customStyle="1" w:styleId="NormalDF">
    <w:name w:val="Normal DF"/>
    <w:basedOn w:val="Normal"/>
    <w:pPr>
      <w:spacing w:before="120"/>
      <w:ind w:left="284"/>
      <w:jc w:val="both"/>
    </w:pPr>
    <w:rPr>
      <w:rFonts w:ascii="Times" w:hAnsi="Times"/>
    </w:rPr>
  </w:style>
  <w:style w:type="paragraph" w:customStyle="1" w:styleId="NormalDF0">
    <w:name w:val="NormalDF"/>
    <w:basedOn w:val="NormalDF"/>
  </w:style>
  <w:style w:type="paragraph" w:customStyle="1" w:styleId="TableNormal0">
    <w:name w:val="TableNormal"/>
    <w:basedOn w:val="Normal"/>
    <w:pPr>
      <w:spacing w:before="120"/>
    </w:pPr>
    <w:rPr>
      <w:rFonts w:ascii="Times" w:hAnsi="Times"/>
    </w:rPr>
  </w:style>
  <w:style w:type="paragraph" w:styleId="FootnoteText">
    <w:name w:val="footnote text"/>
    <w:basedOn w:val="Normal"/>
    <w:semiHidden/>
    <w:pPr>
      <w:ind w:right="-2"/>
      <w:jc w:val="both"/>
    </w:pPr>
    <w:rPr>
      <w:rFonts w:ascii="Times" w:hAnsi="Times"/>
      <w:sz w:val="20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ind w:left="709" w:right="-2" w:hanging="709"/>
      <w:jc w:val="right"/>
    </w:pPr>
    <w:rPr>
      <w:rFonts w:ascii="Times" w:hAnsi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left="709" w:right="-2" w:hanging="709"/>
      <w:jc w:val="both"/>
    </w:pPr>
    <w:rPr>
      <w:rFonts w:ascii="Times" w:hAnsi="Times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ind w:left="1440" w:hanging="22"/>
      <w:jc w:val="both"/>
    </w:pPr>
    <w:rPr>
      <w:rFonts w:ascii="Times" w:hAnsi="Times"/>
    </w:rPr>
  </w:style>
  <w:style w:type="paragraph" w:styleId="BodyTextIndent2">
    <w:name w:val="Body Text Indent 2"/>
    <w:basedOn w:val="Normal"/>
    <w:pPr>
      <w:ind w:left="1440"/>
      <w:jc w:val="both"/>
    </w:pPr>
    <w:rPr>
      <w:rFonts w:ascii="Times" w:hAnsi="Times"/>
    </w:rPr>
  </w:style>
  <w:style w:type="paragraph" w:styleId="BodyTextIndent3">
    <w:name w:val="Body Text Indent 3"/>
    <w:basedOn w:val="Normal"/>
    <w:pPr>
      <w:ind w:left="1429" w:hanging="11"/>
      <w:jc w:val="both"/>
    </w:pPr>
    <w:rPr>
      <w:rFonts w:ascii="Times" w:hAnsi="Times"/>
    </w:rPr>
  </w:style>
  <w:style w:type="paragraph" w:styleId="BalloonText">
    <w:name w:val="Balloon Text"/>
    <w:basedOn w:val="Normal"/>
    <w:semiHidden/>
    <w:rsid w:val="004A5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B</vt:lpstr>
    </vt:vector>
  </TitlesOfParts>
  <Manager>DEB</Manager>
  <Company>OPCW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B</dc:title>
  <dc:subject>Industrial Declarations</dc:subject>
  <dc:creator>Emma Hayward</dc:creator>
  <cp:keywords/>
  <dc:description/>
  <cp:lastModifiedBy>diw29 office</cp:lastModifiedBy>
  <cp:revision>8</cp:revision>
  <cp:lastPrinted>2026-03-16T09:06:00Z</cp:lastPrinted>
  <dcterms:created xsi:type="dcterms:W3CDTF">2026-03-20T07:56:00Z</dcterms:created>
  <dcterms:modified xsi:type="dcterms:W3CDTF">2026-03-31T04:09:00Z</dcterms:modified>
  <cp:category>version 2000 November</cp:category>
</cp:coreProperties>
</file>